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653051"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906780</wp:posOffset>
                      </wp:positionH>
                      <wp:positionV relativeFrom="paragraph">
                        <wp:posOffset>216534</wp:posOffset>
                      </wp:positionV>
                      <wp:extent cx="853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4pt,17.05pt" to="13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jH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394D70"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291F07">
              <w:rPr>
                <w:spacing w:val="-10"/>
                <w:sz w:val="26"/>
                <w:szCs w:val="26"/>
                <w:lang w:val="en-US"/>
              </w:rPr>
              <w:t xml:space="preserve"> </w:t>
            </w:r>
            <w:r w:rsidR="00CE6F30">
              <w:rPr>
                <w:spacing w:val="-10"/>
                <w:sz w:val="26"/>
                <w:szCs w:val="26"/>
                <w:lang w:val="en-US"/>
              </w:rPr>
              <w:t>445</w:t>
            </w:r>
            <w:r w:rsidR="00291F07">
              <w:rPr>
                <w:spacing w:val="-10"/>
                <w:sz w:val="26"/>
                <w:szCs w:val="26"/>
                <w:lang w:val="en-US"/>
              </w:rPr>
              <w:t xml:space="preserve"> </w:t>
            </w:r>
            <w:r w:rsidR="0035529F">
              <w:rPr>
                <w:spacing w:val="-10"/>
                <w:sz w:val="26"/>
                <w:szCs w:val="26"/>
                <w:lang w:val="en-US"/>
              </w:rPr>
              <w:t xml:space="preserve"> </w:t>
            </w:r>
            <w:r w:rsidRPr="00BD35F4">
              <w:rPr>
                <w:spacing w:val="-10"/>
                <w:sz w:val="26"/>
                <w:szCs w:val="26"/>
              </w:rPr>
              <w:t>/STTTT-</w:t>
            </w:r>
            <w:r w:rsidR="001269BE">
              <w:rPr>
                <w:spacing w:val="-10"/>
                <w:sz w:val="26"/>
                <w:szCs w:val="26"/>
                <w:lang w:val="en-US"/>
              </w:rPr>
              <w:t>TT</w:t>
            </w:r>
            <w:r w:rsidRPr="00BD35F4">
              <w:rPr>
                <w:spacing w:val="-10"/>
                <w:sz w:val="26"/>
                <w:szCs w:val="26"/>
              </w:rPr>
              <w:t>BCXB</w:t>
            </w:r>
          </w:p>
          <w:p w:rsidR="009B43DF" w:rsidRPr="00CF3784" w:rsidRDefault="009B43DF" w:rsidP="004C59F1">
            <w:pPr>
              <w:spacing w:after="0" w:line="240" w:lineRule="auto"/>
              <w:jc w:val="center"/>
              <w:rPr>
                <w:sz w:val="26"/>
                <w:szCs w:val="26"/>
                <w:lang w:val="en-US"/>
              </w:rPr>
            </w:pPr>
            <w:r w:rsidRPr="00CF3784">
              <w:rPr>
                <w:sz w:val="26"/>
                <w:szCs w:val="26"/>
              </w:rPr>
              <w:t>V/v</w:t>
            </w:r>
            <w:r w:rsidR="00CF3784" w:rsidRPr="00CF3784">
              <w:rPr>
                <w:sz w:val="26"/>
                <w:szCs w:val="26"/>
                <w:lang w:val="en-US"/>
              </w:rPr>
              <w:t xml:space="preserve"> </w:t>
            </w:r>
            <w:r w:rsidR="004C59F1">
              <w:rPr>
                <w:sz w:val="26"/>
                <w:szCs w:val="26"/>
                <w:lang w:val="en-US"/>
              </w:rPr>
              <w:t>báo cáo kết quả thực hiện Đề án “Hỗ trợ, phát triển nhóm trẻ độc lập tư thục ở khu công nghiệp, khu chế xuất đến năm 2020”</w:t>
            </w:r>
            <w:r w:rsidR="00291F07">
              <w:rPr>
                <w:sz w:val="26"/>
                <w:szCs w:val="26"/>
                <w:lang w:val="en-US"/>
              </w:rPr>
              <w:t xml:space="preserve"> </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653051"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"/>
                  </w:pict>
                </mc:Fallback>
              </mc:AlternateContent>
            </w:r>
            <w:r w:rsidR="009B43DF" w:rsidRPr="00BD35F4">
              <w:rPr>
                <w:b/>
              </w:rPr>
              <w:t>Độc lập - Tự do - Hạnh phúc</w:t>
            </w:r>
          </w:p>
          <w:p w:rsidR="009B43DF" w:rsidRPr="00D41CAE" w:rsidRDefault="00095E6D" w:rsidP="00CE6F30">
            <w:pPr>
              <w:keepNext/>
              <w:snapToGrid w:val="0"/>
              <w:jc w:val="center"/>
              <w:rPr>
                <w:i/>
                <w:sz w:val="26"/>
                <w:szCs w:val="26"/>
                <w:lang w:val="en-US"/>
              </w:rPr>
            </w:pPr>
            <w:r>
              <w:rPr>
                <w:i/>
                <w:sz w:val="26"/>
                <w:szCs w:val="26"/>
              </w:rPr>
              <w:t>Hà Tĩnh,</w:t>
            </w:r>
            <w:r w:rsidR="009B43DF" w:rsidRPr="00BD35F4">
              <w:rPr>
                <w:i/>
                <w:sz w:val="26"/>
                <w:szCs w:val="26"/>
              </w:rPr>
              <w:t xml:space="preserve"> ngày</w:t>
            </w:r>
            <w:r w:rsidR="00D259E9">
              <w:rPr>
                <w:i/>
                <w:sz w:val="26"/>
                <w:szCs w:val="26"/>
                <w:lang w:val="en-US"/>
              </w:rPr>
              <w:t xml:space="preserve"> </w:t>
            </w:r>
            <w:r w:rsidR="004C59F1">
              <w:rPr>
                <w:i/>
                <w:sz w:val="26"/>
                <w:szCs w:val="26"/>
                <w:lang w:val="en-US"/>
              </w:rPr>
              <w:t xml:space="preserve"> </w:t>
            </w:r>
            <w:r w:rsidR="00CE6F30">
              <w:rPr>
                <w:i/>
                <w:sz w:val="26"/>
                <w:szCs w:val="26"/>
                <w:lang w:val="en-US"/>
              </w:rPr>
              <w:t>23</w:t>
            </w:r>
            <w:r w:rsidR="004C59F1">
              <w:rPr>
                <w:i/>
                <w:sz w:val="26"/>
                <w:szCs w:val="26"/>
                <w:lang w:val="en-US"/>
              </w:rPr>
              <w:t xml:space="preserve"> </w:t>
            </w:r>
            <w:r w:rsidR="00D259E9">
              <w:rPr>
                <w:i/>
                <w:sz w:val="26"/>
                <w:szCs w:val="26"/>
                <w:lang w:val="en-US"/>
              </w:rPr>
              <w:t xml:space="preserve"> </w:t>
            </w:r>
            <w:r w:rsidR="00D04401">
              <w:rPr>
                <w:i/>
                <w:sz w:val="26"/>
                <w:szCs w:val="26"/>
              </w:rPr>
              <w:t>thán</w:t>
            </w:r>
            <w:r w:rsidR="00FF6E7F">
              <w:rPr>
                <w:i/>
                <w:sz w:val="26"/>
                <w:szCs w:val="26"/>
              </w:rPr>
              <w:t xml:space="preserve">g </w:t>
            </w:r>
            <w:r w:rsidR="0097590E">
              <w:rPr>
                <w:i/>
                <w:sz w:val="26"/>
                <w:szCs w:val="26"/>
                <w:lang w:val="en-US"/>
              </w:rPr>
              <w:t>5</w:t>
            </w:r>
            <w:r w:rsidR="00CF3784">
              <w:rPr>
                <w:i/>
                <w:sz w:val="26"/>
                <w:szCs w:val="26"/>
                <w:lang w:val="en-US"/>
              </w:rPr>
              <w:t xml:space="preserve"> </w:t>
            </w:r>
            <w:r w:rsidR="009B43DF">
              <w:rPr>
                <w:i/>
                <w:sz w:val="26"/>
                <w:szCs w:val="26"/>
              </w:rPr>
              <w:t>năm 201</w:t>
            </w:r>
            <w:r w:rsidR="008504FF">
              <w:rPr>
                <w:i/>
                <w:sz w:val="26"/>
                <w:szCs w:val="26"/>
                <w:lang w:val="en-US"/>
              </w:rPr>
              <w:t>9</w:t>
            </w:r>
          </w:p>
        </w:tc>
      </w:tr>
    </w:tbl>
    <w:p w:rsidR="00A01950" w:rsidRPr="00EB435E" w:rsidRDefault="00A01950" w:rsidP="00A01950">
      <w:pPr>
        <w:spacing w:after="0" w:line="320" w:lineRule="exact"/>
        <w:ind w:left="720"/>
        <w:rPr>
          <w:sz w:val="26"/>
        </w:rPr>
      </w:pPr>
    </w:p>
    <w:p w:rsidR="00DA1D21" w:rsidRDefault="00DA1D21" w:rsidP="00291F07">
      <w:pPr>
        <w:spacing w:after="0" w:line="240" w:lineRule="auto"/>
        <w:ind w:left="1560" w:firstLine="567"/>
        <w:rPr>
          <w:spacing w:val="-6"/>
          <w:lang w:val="en-US"/>
        </w:rPr>
      </w:pPr>
    </w:p>
    <w:p w:rsidR="00291F07" w:rsidRDefault="001E3B40" w:rsidP="00821CE7">
      <w:pPr>
        <w:spacing w:after="0" w:line="240" w:lineRule="auto"/>
        <w:ind w:left="1560" w:firstLine="600"/>
        <w:rPr>
          <w:spacing w:val="-6"/>
          <w:lang w:val="en-US"/>
        </w:rPr>
      </w:pPr>
      <w:r w:rsidRPr="00672AEC">
        <w:rPr>
          <w:spacing w:val="-6"/>
        </w:rPr>
        <w:t>K</w:t>
      </w:r>
      <w:r w:rsidR="00637367" w:rsidRPr="00672AEC">
        <w:rPr>
          <w:spacing w:val="-6"/>
        </w:rPr>
        <w:t>ính gửi:</w:t>
      </w:r>
      <w:r w:rsidR="004C59F1">
        <w:rPr>
          <w:spacing w:val="-6"/>
          <w:lang w:val="en-US"/>
        </w:rPr>
        <w:t xml:space="preserve"> Hội Liên hiệp Phụ nữ tỉnh Hà Tĩnh</w:t>
      </w:r>
      <w:r w:rsidR="0097590E">
        <w:rPr>
          <w:spacing w:val="-6"/>
          <w:lang w:val="en-US"/>
        </w:rPr>
        <w:t>.</w:t>
      </w:r>
    </w:p>
    <w:p w:rsidR="00291F07" w:rsidRPr="008504FF" w:rsidRDefault="00291F07" w:rsidP="0097590E">
      <w:pPr>
        <w:spacing w:after="0" w:line="240" w:lineRule="auto"/>
        <w:ind w:left="1560" w:firstLine="567"/>
        <w:rPr>
          <w:spacing w:val="-6"/>
          <w:lang w:val="en-US"/>
        </w:rPr>
      </w:pPr>
      <w:r>
        <w:rPr>
          <w:spacing w:val="-6"/>
          <w:lang w:val="en-US"/>
        </w:rPr>
        <w:tab/>
      </w:r>
      <w:r>
        <w:rPr>
          <w:spacing w:val="-6"/>
          <w:lang w:val="en-US"/>
        </w:rPr>
        <w:tab/>
      </w:r>
      <w:r>
        <w:rPr>
          <w:spacing w:val="-6"/>
          <w:lang w:val="en-US"/>
        </w:rPr>
        <w:tab/>
      </w:r>
    </w:p>
    <w:p w:rsidR="0097590E" w:rsidRPr="004C59F1" w:rsidRDefault="0097590E" w:rsidP="004C59F1">
      <w:pPr>
        <w:spacing w:before="120" w:after="120" w:line="240" w:lineRule="auto"/>
        <w:ind w:firstLine="720"/>
        <w:jc w:val="both"/>
        <w:rPr>
          <w:spacing w:val="-6"/>
          <w:lang w:val="en-US"/>
        </w:rPr>
      </w:pPr>
      <w:r w:rsidRPr="004C59F1">
        <w:rPr>
          <w:spacing w:val="-6"/>
          <w:lang w:val="en-US"/>
        </w:rPr>
        <w:t xml:space="preserve">Thực hiện Công văn số </w:t>
      </w:r>
      <w:r w:rsidR="004C59F1" w:rsidRPr="004C59F1">
        <w:rPr>
          <w:spacing w:val="-6"/>
          <w:lang w:val="en-US"/>
        </w:rPr>
        <w:t xml:space="preserve">3107/UBND-KGVX1 ngày 17/5/2019 của UBND tỉnh về việc thực hiện nội dung kiến nghị của Đoàn Giám sát chuyên đề của Hội đồng Nhân dân tỉnh, Sở Thông tin và Truyền thông </w:t>
      </w:r>
      <w:r w:rsidR="004C59F1" w:rsidRPr="004C59F1">
        <w:rPr>
          <w:lang w:val="en-US"/>
        </w:rPr>
        <w:t>báo cáo kết quả thực hiện Đề án “Hỗ trợ, phát triển nhóm trẻ độc lập tư thục ở khu công nghiệp, khu chế xuất đến năm 2020” như sau:</w:t>
      </w:r>
    </w:p>
    <w:p w:rsidR="004C59F1" w:rsidRPr="004C59F1" w:rsidRDefault="004C59F1" w:rsidP="004C59F1">
      <w:pPr>
        <w:spacing w:before="120" w:after="120" w:line="240" w:lineRule="auto"/>
        <w:ind w:firstLine="709"/>
        <w:jc w:val="both"/>
        <w:rPr>
          <w:rStyle w:val="fontstyle01"/>
          <w:b/>
          <w:lang w:val="en-US"/>
        </w:rPr>
      </w:pPr>
      <w:r w:rsidRPr="004C59F1">
        <w:rPr>
          <w:rStyle w:val="fontstyle01"/>
          <w:b/>
          <w:lang w:val="en-US"/>
        </w:rPr>
        <w:t>1. Công tác chỉ đạo thực hiện</w:t>
      </w:r>
    </w:p>
    <w:p w:rsidR="004C59F1" w:rsidRPr="004C59F1" w:rsidRDefault="004C59F1" w:rsidP="004C59F1">
      <w:pPr>
        <w:spacing w:before="120" w:after="120" w:line="240" w:lineRule="auto"/>
        <w:ind w:firstLine="709"/>
        <w:jc w:val="both"/>
        <w:rPr>
          <w:rFonts w:eastAsia="Times New Roman"/>
        </w:rPr>
      </w:pPr>
      <w:r>
        <w:rPr>
          <w:rFonts w:eastAsia="Times New Roman"/>
          <w:lang w:val="en-US"/>
        </w:rPr>
        <w:t>T</w:t>
      </w:r>
      <w:r w:rsidRPr="004C59F1">
        <w:rPr>
          <w:rFonts w:eastAsia="Times New Roman"/>
        </w:rPr>
        <w:t>hông qua Hộ</w:t>
      </w:r>
      <w:r>
        <w:rPr>
          <w:rFonts w:eastAsia="Times New Roman"/>
        </w:rPr>
        <w:t>i nghị giao ban báo chí định kỳ</w:t>
      </w:r>
      <w:r w:rsidRPr="004C59F1">
        <w:rPr>
          <w:rFonts w:eastAsia="Times New Roman"/>
          <w:lang w:val="en-US"/>
        </w:rPr>
        <w:t xml:space="preserve">, </w:t>
      </w:r>
      <w:r w:rsidRPr="004C59F1">
        <w:rPr>
          <w:rFonts w:eastAsia="Times New Roman"/>
        </w:rPr>
        <w:t xml:space="preserve">Sở Thông tin và Truyền thông phối hợp với Ban Tuyên giáo Tỉnh ủy thực hiện chỉ đạo, định hướng tuyên truyền </w:t>
      </w:r>
      <w:r w:rsidRPr="004C59F1">
        <w:rPr>
          <w:rFonts w:eastAsia="Times New Roman"/>
          <w:lang w:val="en-US"/>
        </w:rPr>
        <w:t xml:space="preserve">các quy định của pháp luật về trẻ em, </w:t>
      </w:r>
      <w:r w:rsidRPr="004C59F1">
        <w:t>công tác bảo vệ trẻ em.</w:t>
      </w:r>
      <w:r w:rsidRPr="004C59F1">
        <w:rPr>
          <w:lang w:val="en-US"/>
        </w:rPr>
        <w:t xml:space="preserve"> </w:t>
      </w:r>
      <w:r w:rsidRPr="004C59F1">
        <w:rPr>
          <w:rFonts w:eastAsia="Times New Roman"/>
          <w:lang w:val="en-US"/>
        </w:rPr>
        <w:t>Sở Thô</w:t>
      </w:r>
      <w:r>
        <w:rPr>
          <w:rFonts w:eastAsia="Times New Roman"/>
          <w:lang w:val="en-US"/>
        </w:rPr>
        <w:t>ng tin và Truyền thông ban hành</w:t>
      </w:r>
      <w:r w:rsidRPr="004C59F1">
        <w:rPr>
          <w:rFonts w:eastAsia="Times New Roman"/>
          <w:lang w:val="en-US"/>
        </w:rPr>
        <w:t xml:space="preserve"> văn bản chỉ đạo tuyên truyền</w:t>
      </w:r>
      <w:r w:rsidRPr="004C59F1">
        <w:rPr>
          <w:rFonts w:eastAsia="Times New Roman"/>
        </w:rPr>
        <w:t>, trong đó tập trung chỉ đạo tuyên truyền ở các nội dung:</w:t>
      </w:r>
    </w:p>
    <w:p w:rsidR="004C59F1" w:rsidRPr="004C59F1" w:rsidRDefault="004C59F1" w:rsidP="004C59F1">
      <w:pPr>
        <w:spacing w:before="120" w:after="120" w:line="240" w:lineRule="auto"/>
        <w:ind w:firstLine="709"/>
        <w:jc w:val="both"/>
        <w:rPr>
          <w:rFonts w:eastAsia="Times New Roman"/>
          <w:lang w:val="en-US"/>
        </w:rPr>
      </w:pPr>
      <w:r w:rsidRPr="004C59F1">
        <w:rPr>
          <w:rFonts w:eastAsia="Times New Roman"/>
        </w:rPr>
        <w:t xml:space="preserve">- Các cơ quan báo chí </w:t>
      </w:r>
      <w:r w:rsidRPr="004C59F1">
        <w:rPr>
          <w:rFonts w:eastAsia="Times New Roman"/>
          <w:lang w:val="en-US"/>
        </w:rPr>
        <w:t xml:space="preserve">phối hợp với </w:t>
      </w:r>
      <w:r>
        <w:rPr>
          <w:rFonts w:eastAsia="Times New Roman"/>
          <w:lang w:val="en-US"/>
        </w:rPr>
        <w:t>Hội Liên hiệp phụ nữ tỉnh</w:t>
      </w:r>
      <w:r w:rsidRPr="004C59F1">
        <w:rPr>
          <w:rFonts w:eastAsia="Times New Roman"/>
          <w:lang w:val="en-US"/>
        </w:rPr>
        <w:t xml:space="preserve"> </w:t>
      </w:r>
      <w:r w:rsidRPr="004C59F1">
        <w:t xml:space="preserve">và các cơ quan liên quan tăng cường các tin bài, phóng sự tuyên truyền về </w:t>
      </w:r>
      <w:r w:rsidRPr="004C59F1">
        <w:rPr>
          <w:lang w:val="en-US"/>
        </w:rPr>
        <w:t>Đề án “Hỗ trợ, phát triển nhóm trẻ độc lập tư thục ở khu công nghiệp, khu chế xuất đến năm 2020”</w:t>
      </w:r>
      <w:r w:rsidR="00ED6218">
        <w:rPr>
          <w:lang w:val="en-US"/>
        </w:rPr>
        <w:t xml:space="preserve"> và công tác chăm sóc, giáo dục, bảo vệ trẻ em; huy động sự tham gia của cộng đồng trong chăm sóc và phát triển trẻ thơ</w:t>
      </w:r>
      <w:r w:rsidRPr="004C59F1">
        <w:t>.</w:t>
      </w:r>
    </w:p>
    <w:p w:rsidR="004C59F1" w:rsidRPr="004C59F1" w:rsidRDefault="004C59F1" w:rsidP="004C59F1">
      <w:pPr>
        <w:spacing w:before="120" w:after="120" w:line="240" w:lineRule="auto"/>
        <w:ind w:firstLine="709"/>
        <w:jc w:val="both"/>
        <w:rPr>
          <w:rFonts w:eastAsia="Times New Roman"/>
          <w:lang w:val="en-US"/>
        </w:rPr>
      </w:pPr>
      <w:r w:rsidRPr="004C59F1">
        <w:rPr>
          <w:rFonts w:eastAsia="Times New Roman"/>
        </w:rPr>
        <w:t>- Phòng Văn hóa - Thông tin, Đài Truyền thanh - Truyền hình các huyện, thành phố, thị xã phối hợp với các đơn vị liên quan</w:t>
      </w:r>
      <w:r w:rsidRPr="004C59F1">
        <w:rPr>
          <w:rFonts w:eastAsia="Times New Roman"/>
          <w:lang w:val="en-US"/>
        </w:rPr>
        <w:t xml:space="preserve"> biên soạn tài liệu tuyên truyền về công tác bảo vệ trẻ em</w:t>
      </w:r>
      <w:r>
        <w:rPr>
          <w:rFonts w:eastAsia="Times New Roman"/>
          <w:lang w:val="en-US"/>
        </w:rPr>
        <w:t xml:space="preserve">, việc triển khai </w:t>
      </w:r>
      <w:r w:rsidRPr="004C59F1">
        <w:rPr>
          <w:lang w:val="en-US"/>
        </w:rPr>
        <w:t>Đề án “Hỗ trợ, phát triển nhóm trẻ độc lập tư thục ở khu công nghiệp, khu chế xuất đến năm 2020”</w:t>
      </w:r>
      <w:r w:rsidRPr="004C59F1">
        <w:rPr>
          <w:rFonts w:eastAsia="Times New Roman"/>
          <w:lang w:val="en-US"/>
        </w:rPr>
        <w:t xml:space="preserve"> phát trên Đài Truyền thanh - Truyền hình cấp huyện và hệ thống truyền thanh cơ sở.</w:t>
      </w:r>
    </w:p>
    <w:p w:rsidR="004C59F1" w:rsidRPr="004C59F1" w:rsidRDefault="004C59F1" w:rsidP="004C59F1">
      <w:pPr>
        <w:spacing w:before="120" w:after="120" w:line="240" w:lineRule="auto"/>
        <w:ind w:firstLine="709"/>
        <w:jc w:val="both"/>
        <w:rPr>
          <w:rStyle w:val="fontstyle01"/>
          <w:b/>
          <w:lang w:val="en-US"/>
        </w:rPr>
      </w:pPr>
      <w:r w:rsidRPr="004C59F1">
        <w:rPr>
          <w:rStyle w:val="fontstyle01"/>
          <w:b/>
          <w:lang w:val="en-US"/>
        </w:rPr>
        <w:t>2. Kết quả đạt được</w:t>
      </w:r>
    </w:p>
    <w:p w:rsidR="004C59F1" w:rsidRPr="004C59F1" w:rsidRDefault="00956F88" w:rsidP="004C59F1">
      <w:pPr>
        <w:spacing w:before="120" w:after="120" w:line="240" w:lineRule="auto"/>
        <w:ind w:firstLine="709"/>
        <w:jc w:val="both"/>
        <w:rPr>
          <w:lang w:val="nb-NO"/>
        </w:rPr>
      </w:pPr>
      <w:r>
        <w:rPr>
          <w:lang w:val="nb-NO"/>
        </w:rPr>
        <w:t>Từ tháng 10/2018 đến nay, c</w:t>
      </w:r>
      <w:r w:rsidR="004C59F1" w:rsidRPr="004C59F1">
        <w:rPr>
          <w:lang w:val="nb-NO"/>
        </w:rPr>
        <w:t>ác cơ quan thông tấn, báo chí và hệ thống thông tin cơ sở đã kịp thời triển khai tốt công tác tuyên truyền</w:t>
      </w:r>
      <w:r w:rsidR="001109FC">
        <w:rPr>
          <w:lang w:val="nb-NO"/>
        </w:rPr>
        <w:t xml:space="preserve"> theo các nội dung tại Kế hoạch 93/KH-BĐH ngày 16/10/2018 của Ban Điều hành Đề án 404 về triển khai thực hiện Đề án “Hỗ trợ, phát triển nhóm trẻ độc lập tư thục ở khu vực công nghiệp, khu chế xuất đến năm 2020” giai đoạn 2018-2020</w:t>
      </w:r>
      <w:r w:rsidR="004C59F1" w:rsidRPr="004C59F1">
        <w:rPr>
          <w:lang w:val="nb-NO"/>
        </w:rPr>
        <w:t>, cụ thể:</w:t>
      </w:r>
    </w:p>
    <w:p w:rsidR="004C59F1" w:rsidRPr="004C59F1" w:rsidRDefault="004C59F1" w:rsidP="004C59F1">
      <w:pPr>
        <w:spacing w:before="120" w:after="120" w:line="240" w:lineRule="auto"/>
        <w:ind w:firstLine="709"/>
        <w:jc w:val="both"/>
        <w:rPr>
          <w:rFonts w:eastAsia="Times New Roman"/>
          <w:lang w:val="en-US"/>
        </w:rPr>
      </w:pPr>
      <w:r w:rsidRPr="004C59F1">
        <w:rPr>
          <w:lang w:val="nb-NO"/>
        </w:rPr>
        <w:t xml:space="preserve">- Đài Phát thanh và Truyền hình tỉnh: </w:t>
      </w:r>
      <w:r w:rsidR="00ED6218">
        <w:rPr>
          <w:lang w:val="nb-NO"/>
        </w:rPr>
        <w:t>C</w:t>
      </w:r>
      <w:r w:rsidRPr="004C59F1">
        <w:rPr>
          <w:lang w:val="nb-NO"/>
        </w:rPr>
        <w:t xml:space="preserve">ó hơn </w:t>
      </w:r>
      <w:r w:rsidR="00956F88">
        <w:rPr>
          <w:lang w:val="nb-NO"/>
        </w:rPr>
        <w:t>150</w:t>
      </w:r>
      <w:r w:rsidRPr="004C59F1">
        <w:rPr>
          <w:lang w:val="nb-NO"/>
        </w:rPr>
        <w:t xml:space="preserve"> bản tin, phóng sự ngắn/năm tuyên truyền về </w:t>
      </w:r>
      <w:r w:rsidRPr="004C59F1">
        <w:t xml:space="preserve">công tác bảo vệ trẻ em; </w:t>
      </w:r>
      <w:r w:rsidRPr="004C59F1">
        <w:rPr>
          <w:lang w:val="en-US"/>
        </w:rPr>
        <w:t xml:space="preserve">các kiến thức </w:t>
      </w:r>
      <w:r w:rsidRPr="004C59F1">
        <w:t>phòng ngừa, ngăn chặn nguy cơ gây tổn hại cho trẻ em, các giải pháp hỗ trợ cho trẻ em khi bị bạo lực, xâm hại.</w:t>
      </w:r>
    </w:p>
    <w:p w:rsidR="004C59F1" w:rsidRPr="004C59F1" w:rsidRDefault="004C59F1" w:rsidP="004C59F1">
      <w:pPr>
        <w:tabs>
          <w:tab w:val="left" w:pos="9540"/>
        </w:tabs>
        <w:spacing w:before="120" w:after="120" w:line="240" w:lineRule="auto"/>
        <w:ind w:firstLine="709"/>
        <w:jc w:val="both"/>
        <w:rPr>
          <w:lang w:val="nl-NL"/>
        </w:rPr>
      </w:pPr>
      <w:r w:rsidRPr="004C59F1">
        <w:lastRenderedPageBreak/>
        <w:t xml:space="preserve">- </w:t>
      </w:r>
      <w:r w:rsidRPr="004C59F1">
        <w:rPr>
          <w:lang w:val="nl-NL"/>
        </w:rPr>
        <w:t xml:space="preserve">Báo Hà Tĩnh đã đăng tải </w:t>
      </w:r>
      <w:r w:rsidR="00956F88">
        <w:rPr>
          <w:lang w:val="nl-NL"/>
        </w:rPr>
        <w:t>2</w:t>
      </w:r>
      <w:r w:rsidRPr="004C59F1">
        <w:rPr>
          <w:lang w:val="nl-NL"/>
        </w:rPr>
        <w:t>50 tin, bài</w:t>
      </w:r>
      <w:r w:rsidR="00956F88">
        <w:rPr>
          <w:lang w:val="nl-NL"/>
        </w:rPr>
        <w:t xml:space="preserve"> </w:t>
      </w:r>
      <w:r w:rsidRPr="004C59F1">
        <w:rPr>
          <w:lang w:val="nl-NL"/>
        </w:rPr>
        <w:t>kịp thời thông tin, tuyên truyền về các hoạt động của các cấp, các ngành, các kiến thức, kỹ năng trong công tác bảo vệ trẻ em.</w:t>
      </w:r>
    </w:p>
    <w:p w:rsidR="004C59F1" w:rsidRPr="004C59F1" w:rsidRDefault="004C59F1" w:rsidP="004C59F1">
      <w:pPr>
        <w:spacing w:before="120" w:after="120" w:line="240" w:lineRule="auto"/>
        <w:ind w:firstLine="709"/>
        <w:jc w:val="both"/>
        <w:rPr>
          <w:lang w:val="nl-NL"/>
        </w:rPr>
      </w:pPr>
      <w:r w:rsidRPr="004C59F1">
        <w:t>-</w:t>
      </w:r>
      <w:r w:rsidRPr="004C59F1">
        <w:rPr>
          <w:lang w:val="nl-NL"/>
        </w:rPr>
        <w:t xml:space="preserve"> Báo chí Trung ương và tỉnh bạn có thông báo hoạt động trên địa bàn cũng đã có trên 150 tin, bài</w:t>
      </w:r>
      <w:r w:rsidR="00956F88">
        <w:rPr>
          <w:lang w:val="nl-NL"/>
        </w:rPr>
        <w:t xml:space="preserve"> </w:t>
      </w:r>
      <w:r w:rsidRPr="004C59F1">
        <w:rPr>
          <w:lang w:val="nl-NL"/>
        </w:rPr>
        <w:t>tuyên truyền về công tác bảo vệ trẻ em.</w:t>
      </w:r>
    </w:p>
    <w:p w:rsidR="004C59F1" w:rsidRPr="004C59F1" w:rsidRDefault="004C59F1" w:rsidP="004C59F1">
      <w:pPr>
        <w:spacing w:before="120" w:after="120" w:line="240" w:lineRule="auto"/>
        <w:ind w:firstLine="709"/>
        <w:jc w:val="both"/>
        <w:rPr>
          <w:lang w:val="nl-NL"/>
        </w:rPr>
      </w:pPr>
      <w:r w:rsidRPr="004C59F1">
        <w:rPr>
          <w:lang w:val="nl-NL"/>
        </w:rPr>
        <w:t xml:space="preserve">- Hệ thống truyền thanh cơ sở cấp xã đã thực hiện 50 lượt/trạm tuyên truyền về công tác bảo vệ trẻ em, các kỹ năng phòng ngừa, ngăn chặn nguy cơ tổn hại cho trẻ em (trong đó triển khai nhiều đợt tuyên truyền cao điểm trong dịp </w:t>
      </w:r>
      <w:r w:rsidR="00956F88">
        <w:rPr>
          <w:lang w:val="nl-NL"/>
        </w:rPr>
        <w:t xml:space="preserve">nghỉ lễ, mùa </w:t>
      </w:r>
      <w:r w:rsidRPr="004C59F1">
        <w:rPr>
          <w:lang w:val="nl-NL"/>
        </w:rPr>
        <w:t>hè).</w:t>
      </w:r>
    </w:p>
    <w:p w:rsidR="004C59F1" w:rsidRPr="004C59F1" w:rsidRDefault="004C59F1" w:rsidP="004C59F1">
      <w:pPr>
        <w:spacing w:before="120" w:after="120" w:line="240" w:lineRule="auto"/>
        <w:ind w:firstLine="709"/>
        <w:jc w:val="both"/>
        <w:rPr>
          <w:rStyle w:val="fontstyle01"/>
          <w:b/>
          <w:lang w:val="en-US"/>
        </w:rPr>
      </w:pPr>
      <w:r w:rsidRPr="004C59F1">
        <w:rPr>
          <w:rStyle w:val="fontstyle01"/>
          <w:b/>
          <w:lang w:val="en-US"/>
        </w:rPr>
        <w:t>3. Nhiệm vụ thời gian tới</w:t>
      </w:r>
    </w:p>
    <w:p w:rsidR="00ED6218" w:rsidRPr="004C59F1" w:rsidRDefault="004C59F1" w:rsidP="00ED6218">
      <w:pPr>
        <w:spacing w:before="120" w:after="120" w:line="240" w:lineRule="auto"/>
        <w:ind w:firstLine="709"/>
        <w:jc w:val="both"/>
        <w:rPr>
          <w:rFonts w:eastAsia="Times New Roman"/>
          <w:lang w:val="en-US"/>
        </w:rPr>
      </w:pPr>
      <w:r w:rsidRPr="004C59F1">
        <w:rPr>
          <w:rStyle w:val="fontstyle01"/>
          <w:lang w:val="en-US"/>
        </w:rPr>
        <w:t>Tiếp tục tuyên truyền Luật Trẻ em</w:t>
      </w:r>
      <w:r w:rsidR="00ED6218">
        <w:rPr>
          <w:rStyle w:val="fontstyle01"/>
          <w:lang w:val="en-US"/>
        </w:rPr>
        <w:t xml:space="preserve">; </w:t>
      </w:r>
      <w:r w:rsidR="00ED6218" w:rsidRPr="004C59F1">
        <w:rPr>
          <w:lang w:val="en-US"/>
        </w:rPr>
        <w:t xml:space="preserve">Đề </w:t>
      </w:r>
      <w:proofErr w:type="gramStart"/>
      <w:r w:rsidR="00ED6218" w:rsidRPr="004C59F1">
        <w:rPr>
          <w:lang w:val="en-US"/>
        </w:rPr>
        <w:t>án</w:t>
      </w:r>
      <w:proofErr w:type="gramEnd"/>
      <w:r w:rsidR="00ED6218" w:rsidRPr="004C59F1">
        <w:rPr>
          <w:lang w:val="en-US"/>
        </w:rPr>
        <w:t xml:space="preserve"> “Hỗ trợ, phát triển nhóm trẻ độc lập tư thục ở khu công nghiệp, khu chế xuất đến năm 2020”</w:t>
      </w:r>
      <w:r w:rsidR="00ED6218">
        <w:rPr>
          <w:lang w:val="en-US"/>
        </w:rPr>
        <w:t>.</w:t>
      </w:r>
      <w:r w:rsidRPr="004C59F1">
        <w:rPr>
          <w:rStyle w:val="fontstyle01"/>
          <w:lang w:val="en-US"/>
        </w:rPr>
        <w:t xml:space="preserve"> Đặc biệt đối với việc tuyên truyền </w:t>
      </w:r>
      <w:r w:rsidRPr="004C59F1">
        <w:rPr>
          <w:lang w:val="en-US"/>
        </w:rPr>
        <w:t xml:space="preserve">các kiến thức </w:t>
      </w:r>
      <w:r w:rsidRPr="004C59F1">
        <w:t>phòng ngừa, ngăn chặn nguy cơ gây tổn hại cho trẻ em, các giải pháp hỗ trợ cho trẻ em khi bị bạo lực, xâm hạ</w:t>
      </w:r>
      <w:r w:rsidR="00ED6218">
        <w:t>i</w:t>
      </w:r>
      <w:r w:rsidR="00ED6218">
        <w:rPr>
          <w:lang w:val="en-US"/>
        </w:rPr>
        <w:t xml:space="preserve"> và công tác chăm sóc, giáo dục, bảo vệ trẻ em; huy động sự tham gia của cộng đồng trong chăm sóc và phát triển trẻ thơ</w:t>
      </w:r>
      <w:r w:rsidR="00ED6218" w:rsidRPr="004C59F1">
        <w:t>.</w:t>
      </w:r>
    </w:p>
    <w:p w:rsidR="004C59F1" w:rsidRPr="004C59F1" w:rsidRDefault="004C59F1" w:rsidP="004C59F1">
      <w:pPr>
        <w:spacing w:before="120" w:after="120" w:line="240" w:lineRule="auto"/>
        <w:ind w:firstLine="709"/>
        <w:jc w:val="both"/>
        <w:rPr>
          <w:rStyle w:val="fontstyle01"/>
          <w:lang w:val="en-US"/>
        </w:rPr>
      </w:pPr>
      <w:r w:rsidRPr="004C59F1">
        <w:rPr>
          <w:rStyle w:val="fontstyle01"/>
          <w:lang w:val="en-US"/>
        </w:rPr>
        <w:t>Liên hệ với các cơ quan chức năng để cung cấp thông tin về công tác trẻ em để kịp thời thông tin, tuyên truyền đến với các tầng lớp nhân dân trên các phương tiện thông tin đại chúng và hệ thống truyền thanh cơ sở.</w:t>
      </w:r>
    </w:p>
    <w:p w:rsidR="004C59F1" w:rsidRPr="004C59F1" w:rsidRDefault="004C59F1" w:rsidP="004C59F1">
      <w:pPr>
        <w:spacing w:before="120" w:after="120" w:line="240" w:lineRule="auto"/>
        <w:ind w:firstLine="709"/>
        <w:jc w:val="both"/>
        <w:rPr>
          <w:rStyle w:val="fontstyle01"/>
          <w:b/>
          <w:lang w:val="en-US"/>
        </w:rPr>
      </w:pPr>
      <w:r w:rsidRPr="004C59F1">
        <w:rPr>
          <w:rStyle w:val="fontstyle01"/>
          <w:b/>
          <w:lang w:val="en-US"/>
        </w:rPr>
        <w:t>4. Kiến nghị, đề xuất</w:t>
      </w:r>
    </w:p>
    <w:p w:rsidR="004C59F1" w:rsidRPr="004C59F1" w:rsidRDefault="004C59F1" w:rsidP="004C59F1">
      <w:pPr>
        <w:spacing w:before="120" w:after="120" w:line="240" w:lineRule="auto"/>
        <w:ind w:firstLine="709"/>
        <w:jc w:val="both"/>
        <w:rPr>
          <w:rFonts w:eastAsia="Times New Roman"/>
        </w:rPr>
      </w:pPr>
      <w:r w:rsidRPr="004C59F1">
        <w:rPr>
          <w:rFonts w:eastAsia="Times New Roman"/>
        </w:rPr>
        <w:t xml:space="preserve">- </w:t>
      </w:r>
      <w:r w:rsidR="00ED6218">
        <w:rPr>
          <w:rFonts w:eastAsia="Times New Roman"/>
          <w:lang w:val="en-US"/>
        </w:rPr>
        <w:t>Hội Liên hiệp Phụ nữ tỉnh</w:t>
      </w:r>
      <w:r w:rsidRPr="004C59F1">
        <w:rPr>
          <w:rFonts w:eastAsia="Times New Roman"/>
        </w:rPr>
        <w:t xml:space="preserve"> thường xuyên cung cấp thông tin, tài liệu liên quan đến công tác</w:t>
      </w:r>
      <w:r w:rsidRPr="004C59F1">
        <w:rPr>
          <w:rFonts w:eastAsia="Times New Roman"/>
          <w:lang w:val="en-US"/>
        </w:rPr>
        <w:t xml:space="preserve"> trẻ em </w:t>
      </w:r>
      <w:r w:rsidRPr="004C59F1">
        <w:rPr>
          <w:rFonts w:eastAsia="Times New Roman"/>
        </w:rPr>
        <w:t>để tổ chức tuyên truyền</w:t>
      </w:r>
      <w:r w:rsidRPr="004C59F1">
        <w:rPr>
          <w:rFonts w:eastAsia="Times New Roman"/>
          <w:lang w:val="en-US"/>
        </w:rPr>
        <w:t xml:space="preserve"> </w:t>
      </w:r>
      <w:r w:rsidRPr="004C59F1">
        <w:rPr>
          <w:rFonts w:eastAsia="Times New Roman"/>
        </w:rPr>
        <w:t>trên các phương tiện thông tin đại chúng. Đối với các hoạt động, các sự kiện lớn phối hợp Ban Tuyên giáo Tỉnh ủy, Sở Thông tin và Truyền thông kịp thời thông tin cho các cơ quan báo chí tại Hộ</w:t>
      </w:r>
      <w:r w:rsidR="00ED6218">
        <w:rPr>
          <w:rFonts w:eastAsia="Times New Roman"/>
        </w:rPr>
        <w:t>i nghị giao ban báo chí định kỳ</w:t>
      </w:r>
      <w:r w:rsidRPr="004C59F1">
        <w:rPr>
          <w:rFonts w:eastAsia="Times New Roman"/>
        </w:rPr>
        <w:t>.</w:t>
      </w:r>
    </w:p>
    <w:p w:rsidR="004C59F1" w:rsidRPr="004C59F1" w:rsidRDefault="004C59F1" w:rsidP="004C59F1">
      <w:pPr>
        <w:spacing w:before="120" w:after="120" w:line="240" w:lineRule="auto"/>
        <w:ind w:firstLine="709"/>
        <w:jc w:val="both"/>
        <w:rPr>
          <w:rFonts w:eastAsia="Times New Roman"/>
        </w:rPr>
      </w:pPr>
      <w:r w:rsidRPr="004C59F1">
        <w:rPr>
          <w:rFonts w:eastAsia="Times New Roman"/>
        </w:rPr>
        <w:t xml:space="preserve">- </w:t>
      </w:r>
      <w:r w:rsidR="00ED6218">
        <w:rPr>
          <w:rFonts w:eastAsia="Times New Roman"/>
          <w:lang w:val="en-US"/>
        </w:rPr>
        <w:t>Hội Liên hiệp Phụ nữ tỉnh</w:t>
      </w:r>
      <w:r w:rsidR="00ED6218" w:rsidRPr="004C59F1">
        <w:rPr>
          <w:rFonts w:eastAsia="Times New Roman"/>
        </w:rPr>
        <w:t xml:space="preserve"> </w:t>
      </w:r>
      <w:r w:rsidRPr="004C59F1">
        <w:rPr>
          <w:rFonts w:eastAsia="Times New Roman"/>
        </w:rPr>
        <w:t xml:space="preserve"> phối hợp với Sở Thông tin và Truyền thông (qua Phòng Thông tin - Báo chí - Xuất bản) biên soạn nội dung tuyên truyền phát trên hệ thống truyền thanh cơ sở.</w:t>
      </w:r>
    </w:p>
    <w:p w:rsidR="004C59F1" w:rsidRPr="004C59F1" w:rsidRDefault="004C59F1" w:rsidP="004C59F1">
      <w:pPr>
        <w:spacing w:before="120" w:after="120" w:line="240" w:lineRule="auto"/>
        <w:ind w:firstLine="709"/>
        <w:jc w:val="both"/>
        <w:rPr>
          <w:rFonts w:eastAsia="Times New Roman"/>
        </w:rPr>
      </w:pPr>
      <w:r w:rsidRPr="004C59F1">
        <w:rPr>
          <w:rFonts w:eastAsia="Times New Roman"/>
        </w:rPr>
        <w:t>- Hàng năm, xem xét, bố trí nguồn kinh phí phục vụ cho hoạt động tuyên truyền</w:t>
      </w:r>
      <w:r w:rsidRPr="004C59F1">
        <w:rPr>
          <w:rFonts w:eastAsia="Times New Roman"/>
          <w:lang w:val="en-US"/>
        </w:rPr>
        <w:t xml:space="preserve"> trên các cơ quan báo chí và trên hệ thống truyền thanh cơ sở</w:t>
      </w:r>
      <w:r w:rsidRPr="004C59F1">
        <w:rPr>
          <w:rFonts w:eastAsia="Times New Roman"/>
        </w:rPr>
        <w:t>./.</w:t>
      </w:r>
    </w:p>
    <w:p w:rsidR="00C701B9" w:rsidRDefault="00C701B9" w:rsidP="00DC16A8">
      <w:pPr>
        <w:spacing w:before="120" w:after="120" w:line="240" w:lineRule="auto"/>
        <w:ind w:firstLine="720"/>
        <w:jc w:val="both"/>
        <w:rPr>
          <w:spacing w:val="-6"/>
          <w:lang w:val="en-U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5103"/>
      </w:tblGrid>
      <w:tr w:rsidR="00F21E4B" w:rsidTr="0097590E">
        <w:tc>
          <w:tcPr>
            <w:tcW w:w="4361"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A61028" w:rsidRDefault="00F21E4B" w:rsidP="009A2060">
            <w:pPr>
              <w:keepNext/>
              <w:tabs>
                <w:tab w:val="left" w:pos="3315"/>
              </w:tabs>
              <w:snapToGrid w:val="0"/>
              <w:jc w:val="both"/>
              <w:rPr>
                <w:bCs/>
                <w:iCs/>
                <w:sz w:val="22"/>
                <w:szCs w:val="22"/>
                <w:lang w:val="en-US"/>
              </w:rPr>
            </w:pPr>
            <w:r w:rsidRPr="002E1ED4">
              <w:rPr>
                <w:bCs/>
                <w:iCs/>
                <w:sz w:val="22"/>
                <w:szCs w:val="22"/>
              </w:rPr>
              <w:t xml:space="preserve">- Như trên; </w:t>
            </w:r>
          </w:p>
          <w:p w:rsidR="0097590E" w:rsidRDefault="0097590E" w:rsidP="0097590E">
            <w:pPr>
              <w:keepNext/>
              <w:tabs>
                <w:tab w:val="left" w:pos="3315"/>
              </w:tabs>
              <w:snapToGrid w:val="0"/>
              <w:jc w:val="both"/>
              <w:rPr>
                <w:bCs/>
                <w:iCs/>
                <w:sz w:val="22"/>
                <w:szCs w:val="22"/>
                <w:lang w:val="en-US"/>
              </w:rPr>
            </w:pPr>
            <w:r>
              <w:rPr>
                <w:bCs/>
                <w:iCs/>
                <w:sz w:val="22"/>
                <w:szCs w:val="22"/>
                <w:lang w:val="en-US"/>
              </w:rPr>
              <w:t>- Lãnh đạo Sở;</w:t>
            </w:r>
          </w:p>
          <w:p w:rsidR="00F21E4B" w:rsidRDefault="00F21E4B" w:rsidP="00ED6218">
            <w:pPr>
              <w:spacing w:line="312" w:lineRule="auto"/>
              <w:jc w:val="both"/>
              <w:rPr>
                <w:rFonts w:cs="Times New Roman"/>
                <w:spacing w:val="4"/>
                <w:lang w:val="de-DE"/>
              </w:rPr>
            </w:pPr>
            <w:r w:rsidRPr="002E1ED4">
              <w:rPr>
                <w:sz w:val="22"/>
                <w:szCs w:val="22"/>
              </w:rPr>
              <w:t xml:space="preserve">- Lưu: VT, </w:t>
            </w:r>
            <w:r w:rsidR="001269BE">
              <w:rPr>
                <w:sz w:val="22"/>
                <w:szCs w:val="22"/>
                <w:lang w:val="en-US"/>
              </w:rPr>
              <w:t>TT</w:t>
            </w:r>
            <w:r w:rsidRPr="002E1ED4">
              <w:rPr>
                <w:sz w:val="22"/>
                <w:szCs w:val="22"/>
              </w:rPr>
              <w:t>BCXB</w:t>
            </w:r>
            <w:r w:rsidR="00ED6218">
              <w:rPr>
                <w:sz w:val="22"/>
                <w:szCs w:val="22"/>
                <w:vertAlign w:val="subscript"/>
                <w:lang w:val="en-US"/>
              </w:rPr>
              <w:t>2</w:t>
            </w:r>
            <w:r w:rsidRPr="002E1ED4">
              <w:rPr>
                <w:sz w:val="22"/>
                <w:szCs w:val="22"/>
              </w:rPr>
              <w:t>.</w:t>
            </w:r>
          </w:p>
        </w:tc>
        <w:tc>
          <w:tcPr>
            <w:tcW w:w="283"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p>
        </w:tc>
        <w:tc>
          <w:tcPr>
            <w:tcW w:w="5103" w:type="dxa"/>
          </w:tcPr>
          <w:p w:rsidR="00F21E4B" w:rsidRDefault="00B15806" w:rsidP="00F21E4B">
            <w:pPr>
              <w:snapToGrid w:val="0"/>
              <w:ind w:left="23"/>
              <w:jc w:val="center"/>
              <w:rPr>
                <w:b/>
                <w:bCs/>
                <w:lang w:val="en-US"/>
              </w:rPr>
            </w:pPr>
            <w:r>
              <w:rPr>
                <w:b/>
                <w:bCs/>
                <w:lang w:val="en-US"/>
              </w:rPr>
              <w:t xml:space="preserve">KT. </w:t>
            </w:r>
            <w:r w:rsidR="00F21E4B" w:rsidRPr="00A01950">
              <w:rPr>
                <w:b/>
                <w:bCs/>
              </w:rPr>
              <w:t>GIÁM ĐỐC</w:t>
            </w:r>
          </w:p>
          <w:p w:rsidR="00B15806" w:rsidRPr="00B15806" w:rsidRDefault="00B15806" w:rsidP="00F21E4B">
            <w:pPr>
              <w:snapToGrid w:val="0"/>
              <w:ind w:left="23"/>
              <w:jc w:val="center"/>
              <w:rPr>
                <w:b/>
                <w:bCs/>
                <w:lang w:val="en-US"/>
              </w:rPr>
            </w:pPr>
            <w:r>
              <w:rPr>
                <w:b/>
                <w:bCs/>
                <w:lang w:val="en-US"/>
              </w:rPr>
              <w:t>PHÓ GIÁM ĐỐC</w:t>
            </w:r>
          </w:p>
          <w:p w:rsidR="00F21E4B" w:rsidRDefault="00F21E4B" w:rsidP="00F21E4B">
            <w:pPr>
              <w:jc w:val="center"/>
              <w:rPr>
                <w:b/>
                <w:lang w:val="en-US"/>
              </w:rPr>
            </w:pPr>
          </w:p>
          <w:p w:rsidR="001B7AD6" w:rsidRDefault="00CE6F30" w:rsidP="00F21E4B">
            <w:pPr>
              <w:jc w:val="center"/>
              <w:rPr>
                <w:b/>
                <w:sz w:val="30"/>
                <w:lang w:val="de-DE"/>
              </w:rPr>
            </w:pPr>
            <w:r>
              <w:rPr>
                <w:b/>
                <w:sz w:val="30"/>
                <w:lang w:val="de-DE"/>
              </w:rPr>
              <w:t>(Đã ký)</w:t>
            </w:r>
            <w:bookmarkStart w:id="0" w:name="_GoBack"/>
            <w:bookmarkEnd w:id="0"/>
          </w:p>
          <w:p w:rsidR="00C65AD3" w:rsidRPr="00C65AD3" w:rsidRDefault="00C65AD3" w:rsidP="00F21E4B">
            <w:pPr>
              <w:jc w:val="center"/>
              <w:rPr>
                <w:b/>
                <w:sz w:val="30"/>
                <w:lang w:val="de-DE"/>
              </w:rPr>
            </w:pPr>
          </w:p>
          <w:p w:rsidR="00ED6218" w:rsidRDefault="00ED6218" w:rsidP="00F21E4B">
            <w:pPr>
              <w:jc w:val="center"/>
              <w:rPr>
                <w:b/>
                <w:lang w:val="de-DE"/>
              </w:rPr>
            </w:pPr>
          </w:p>
          <w:p w:rsidR="00291F07" w:rsidRDefault="00291F07" w:rsidP="00F21E4B">
            <w:pPr>
              <w:jc w:val="center"/>
              <w:rPr>
                <w:b/>
                <w:lang w:val="de-DE"/>
              </w:rPr>
            </w:pPr>
          </w:p>
          <w:p w:rsidR="00F21E4B" w:rsidRDefault="00B15806" w:rsidP="006875B4">
            <w:pPr>
              <w:spacing w:after="120" w:line="312" w:lineRule="auto"/>
              <w:jc w:val="center"/>
              <w:rPr>
                <w:rFonts w:cs="Times New Roman"/>
                <w:spacing w:val="4"/>
                <w:lang w:val="de-DE"/>
              </w:rPr>
            </w:pPr>
            <w:r>
              <w:rPr>
                <w:b/>
                <w:lang w:val="en-US"/>
              </w:rPr>
              <w:t>Đậu Tùng Lâm</w:t>
            </w:r>
          </w:p>
        </w:tc>
      </w:tr>
    </w:tbl>
    <w:p w:rsidR="00942D61" w:rsidRPr="00942D61" w:rsidRDefault="00942D61" w:rsidP="00942D61">
      <w:pPr>
        <w:jc w:val="both"/>
        <w:rPr>
          <w:lang w:val="de-DE"/>
        </w:rPr>
      </w:pPr>
    </w:p>
    <w:sectPr w:rsidR="00942D61" w:rsidRPr="00942D61" w:rsidSect="00C65AD3">
      <w:pgSz w:w="11906" w:h="16838" w:code="9"/>
      <w:pgMar w:top="1134" w:right="1134" w:bottom="709"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CA45A28"/>
    <w:multiLevelType w:val="hybridMultilevel"/>
    <w:tmpl w:val="FDFA1100"/>
    <w:lvl w:ilvl="0" w:tplc="4CF242D2">
      <w:start w:val="1"/>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5E6D"/>
    <w:rsid w:val="000A1C87"/>
    <w:rsid w:val="000A58C1"/>
    <w:rsid w:val="000A7BBA"/>
    <w:rsid w:val="000C5DE0"/>
    <w:rsid w:val="000D3225"/>
    <w:rsid w:val="000D7E8A"/>
    <w:rsid w:val="000E7906"/>
    <w:rsid w:val="000F2B6C"/>
    <w:rsid w:val="000F7B87"/>
    <w:rsid w:val="001004DF"/>
    <w:rsid w:val="00102217"/>
    <w:rsid w:val="00102368"/>
    <w:rsid w:val="001109FC"/>
    <w:rsid w:val="001172EF"/>
    <w:rsid w:val="00117C3B"/>
    <w:rsid w:val="001269BE"/>
    <w:rsid w:val="001377A1"/>
    <w:rsid w:val="00144227"/>
    <w:rsid w:val="00184F94"/>
    <w:rsid w:val="00194EE4"/>
    <w:rsid w:val="001B32CF"/>
    <w:rsid w:val="001B7AD6"/>
    <w:rsid w:val="001E05D8"/>
    <w:rsid w:val="001E3B40"/>
    <w:rsid w:val="00200670"/>
    <w:rsid w:val="00202A6D"/>
    <w:rsid w:val="00202B21"/>
    <w:rsid w:val="002109C3"/>
    <w:rsid w:val="00232826"/>
    <w:rsid w:val="00242880"/>
    <w:rsid w:val="00243E50"/>
    <w:rsid w:val="00246729"/>
    <w:rsid w:val="00247545"/>
    <w:rsid w:val="002541A9"/>
    <w:rsid w:val="00255F40"/>
    <w:rsid w:val="002625B3"/>
    <w:rsid w:val="00264EE6"/>
    <w:rsid w:val="00276662"/>
    <w:rsid w:val="00277C6C"/>
    <w:rsid w:val="0028082D"/>
    <w:rsid w:val="002912ED"/>
    <w:rsid w:val="00291F07"/>
    <w:rsid w:val="00292645"/>
    <w:rsid w:val="0029515F"/>
    <w:rsid w:val="00295C59"/>
    <w:rsid w:val="002A0D9F"/>
    <w:rsid w:val="002A4E2D"/>
    <w:rsid w:val="002B5AB9"/>
    <w:rsid w:val="002D1DE5"/>
    <w:rsid w:val="002E1ED4"/>
    <w:rsid w:val="00311AB3"/>
    <w:rsid w:val="00333E8E"/>
    <w:rsid w:val="0035529F"/>
    <w:rsid w:val="00362A28"/>
    <w:rsid w:val="00375D49"/>
    <w:rsid w:val="00382794"/>
    <w:rsid w:val="003900BB"/>
    <w:rsid w:val="00394D70"/>
    <w:rsid w:val="003A0DFF"/>
    <w:rsid w:val="003A7C7C"/>
    <w:rsid w:val="003B00FC"/>
    <w:rsid w:val="003B1F68"/>
    <w:rsid w:val="003B219B"/>
    <w:rsid w:val="003B2590"/>
    <w:rsid w:val="003B5367"/>
    <w:rsid w:val="003C54A3"/>
    <w:rsid w:val="003C6FF1"/>
    <w:rsid w:val="003E03B5"/>
    <w:rsid w:val="003E1BAF"/>
    <w:rsid w:val="003E1E62"/>
    <w:rsid w:val="003E2245"/>
    <w:rsid w:val="003F2E90"/>
    <w:rsid w:val="003F6A1D"/>
    <w:rsid w:val="003F7153"/>
    <w:rsid w:val="00402FB4"/>
    <w:rsid w:val="0041374C"/>
    <w:rsid w:val="00420179"/>
    <w:rsid w:val="00453FCB"/>
    <w:rsid w:val="00482985"/>
    <w:rsid w:val="004967A1"/>
    <w:rsid w:val="004A6D81"/>
    <w:rsid w:val="004C59F1"/>
    <w:rsid w:val="004D4899"/>
    <w:rsid w:val="004E3FAA"/>
    <w:rsid w:val="004F7C4C"/>
    <w:rsid w:val="00501584"/>
    <w:rsid w:val="0052203A"/>
    <w:rsid w:val="00537D5C"/>
    <w:rsid w:val="0054385F"/>
    <w:rsid w:val="00543A64"/>
    <w:rsid w:val="00587016"/>
    <w:rsid w:val="00587161"/>
    <w:rsid w:val="005A361A"/>
    <w:rsid w:val="005A4F4B"/>
    <w:rsid w:val="005B5E59"/>
    <w:rsid w:val="005C6B75"/>
    <w:rsid w:val="005D1C6C"/>
    <w:rsid w:val="005D6C37"/>
    <w:rsid w:val="005E3C8A"/>
    <w:rsid w:val="005E413E"/>
    <w:rsid w:val="005F2A5E"/>
    <w:rsid w:val="005F4AB1"/>
    <w:rsid w:val="00622097"/>
    <w:rsid w:val="006311F4"/>
    <w:rsid w:val="00636993"/>
    <w:rsid w:val="00637367"/>
    <w:rsid w:val="00653051"/>
    <w:rsid w:val="00655BE5"/>
    <w:rsid w:val="00672AEC"/>
    <w:rsid w:val="00673491"/>
    <w:rsid w:val="00680D4F"/>
    <w:rsid w:val="006875B4"/>
    <w:rsid w:val="00691116"/>
    <w:rsid w:val="006A16DA"/>
    <w:rsid w:val="006A3755"/>
    <w:rsid w:val="006A7E88"/>
    <w:rsid w:val="006B0201"/>
    <w:rsid w:val="006B3654"/>
    <w:rsid w:val="006C5C89"/>
    <w:rsid w:val="006C69CE"/>
    <w:rsid w:val="006C76A0"/>
    <w:rsid w:val="006D0E9E"/>
    <w:rsid w:val="006D0F7F"/>
    <w:rsid w:val="006D2D7C"/>
    <w:rsid w:val="006E0413"/>
    <w:rsid w:val="007045E9"/>
    <w:rsid w:val="007574B6"/>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20BE4"/>
    <w:rsid w:val="008211C0"/>
    <w:rsid w:val="00821CE7"/>
    <w:rsid w:val="00823998"/>
    <w:rsid w:val="008248DA"/>
    <w:rsid w:val="008300E1"/>
    <w:rsid w:val="00847771"/>
    <w:rsid w:val="008504FF"/>
    <w:rsid w:val="0085699F"/>
    <w:rsid w:val="008910DD"/>
    <w:rsid w:val="00892B64"/>
    <w:rsid w:val="008E15CC"/>
    <w:rsid w:val="008E78A8"/>
    <w:rsid w:val="008E7D7D"/>
    <w:rsid w:val="008F2637"/>
    <w:rsid w:val="0091055A"/>
    <w:rsid w:val="009149FB"/>
    <w:rsid w:val="009165D1"/>
    <w:rsid w:val="00936327"/>
    <w:rsid w:val="00940E8E"/>
    <w:rsid w:val="00942D61"/>
    <w:rsid w:val="00956F88"/>
    <w:rsid w:val="00974BAC"/>
    <w:rsid w:val="0097590E"/>
    <w:rsid w:val="00975D8E"/>
    <w:rsid w:val="00976DEB"/>
    <w:rsid w:val="00992855"/>
    <w:rsid w:val="009A2060"/>
    <w:rsid w:val="009B43DF"/>
    <w:rsid w:val="009C5B55"/>
    <w:rsid w:val="009D1533"/>
    <w:rsid w:val="009D229D"/>
    <w:rsid w:val="009E00FE"/>
    <w:rsid w:val="009E6DC0"/>
    <w:rsid w:val="009F1F0F"/>
    <w:rsid w:val="00A01950"/>
    <w:rsid w:val="00A513C5"/>
    <w:rsid w:val="00A544D9"/>
    <w:rsid w:val="00A56C19"/>
    <w:rsid w:val="00A61028"/>
    <w:rsid w:val="00A70F8B"/>
    <w:rsid w:val="00AA0620"/>
    <w:rsid w:val="00AB33E4"/>
    <w:rsid w:val="00AC5C85"/>
    <w:rsid w:val="00AD64EC"/>
    <w:rsid w:val="00AE4DC2"/>
    <w:rsid w:val="00AE5F70"/>
    <w:rsid w:val="00AE6DDC"/>
    <w:rsid w:val="00AF0552"/>
    <w:rsid w:val="00B04FF5"/>
    <w:rsid w:val="00B078E7"/>
    <w:rsid w:val="00B15806"/>
    <w:rsid w:val="00B16F6A"/>
    <w:rsid w:val="00B32D84"/>
    <w:rsid w:val="00B36DED"/>
    <w:rsid w:val="00B41739"/>
    <w:rsid w:val="00B455EE"/>
    <w:rsid w:val="00B45FEF"/>
    <w:rsid w:val="00B47DB3"/>
    <w:rsid w:val="00B740C4"/>
    <w:rsid w:val="00B97EB0"/>
    <w:rsid w:val="00BA20E5"/>
    <w:rsid w:val="00BA2474"/>
    <w:rsid w:val="00BA3D70"/>
    <w:rsid w:val="00BA4149"/>
    <w:rsid w:val="00BA7A82"/>
    <w:rsid w:val="00BB7764"/>
    <w:rsid w:val="00BE0771"/>
    <w:rsid w:val="00BE2F55"/>
    <w:rsid w:val="00BE45F0"/>
    <w:rsid w:val="00BF2507"/>
    <w:rsid w:val="00BF6146"/>
    <w:rsid w:val="00C100F5"/>
    <w:rsid w:val="00C24695"/>
    <w:rsid w:val="00C252A1"/>
    <w:rsid w:val="00C271E0"/>
    <w:rsid w:val="00C37676"/>
    <w:rsid w:val="00C47EDB"/>
    <w:rsid w:val="00C50459"/>
    <w:rsid w:val="00C65AD3"/>
    <w:rsid w:val="00C701B9"/>
    <w:rsid w:val="00C77BE6"/>
    <w:rsid w:val="00C8196A"/>
    <w:rsid w:val="00C82DA2"/>
    <w:rsid w:val="00C8576C"/>
    <w:rsid w:val="00C908C5"/>
    <w:rsid w:val="00CA1259"/>
    <w:rsid w:val="00CC241E"/>
    <w:rsid w:val="00CC39FD"/>
    <w:rsid w:val="00CC64EB"/>
    <w:rsid w:val="00CD1AF0"/>
    <w:rsid w:val="00CD3B2C"/>
    <w:rsid w:val="00CE6F30"/>
    <w:rsid w:val="00CF3784"/>
    <w:rsid w:val="00CF70AD"/>
    <w:rsid w:val="00D024D8"/>
    <w:rsid w:val="00D04401"/>
    <w:rsid w:val="00D07611"/>
    <w:rsid w:val="00D12636"/>
    <w:rsid w:val="00D1292A"/>
    <w:rsid w:val="00D16560"/>
    <w:rsid w:val="00D259E9"/>
    <w:rsid w:val="00D35FE4"/>
    <w:rsid w:val="00D41CAE"/>
    <w:rsid w:val="00D678AF"/>
    <w:rsid w:val="00D739C2"/>
    <w:rsid w:val="00D82671"/>
    <w:rsid w:val="00DA1D21"/>
    <w:rsid w:val="00DB3F34"/>
    <w:rsid w:val="00DC16A8"/>
    <w:rsid w:val="00DD3EA6"/>
    <w:rsid w:val="00E17018"/>
    <w:rsid w:val="00E401BA"/>
    <w:rsid w:val="00E45BEF"/>
    <w:rsid w:val="00E470C3"/>
    <w:rsid w:val="00E472D8"/>
    <w:rsid w:val="00E50D6B"/>
    <w:rsid w:val="00E619E5"/>
    <w:rsid w:val="00E7280A"/>
    <w:rsid w:val="00E81EC3"/>
    <w:rsid w:val="00E97DCF"/>
    <w:rsid w:val="00EA2CBF"/>
    <w:rsid w:val="00EB435E"/>
    <w:rsid w:val="00EB72A1"/>
    <w:rsid w:val="00EC3E0F"/>
    <w:rsid w:val="00ED6218"/>
    <w:rsid w:val="00EE72B7"/>
    <w:rsid w:val="00F0122B"/>
    <w:rsid w:val="00F04080"/>
    <w:rsid w:val="00F11016"/>
    <w:rsid w:val="00F12AAA"/>
    <w:rsid w:val="00F12D8C"/>
    <w:rsid w:val="00F20765"/>
    <w:rsid w:val="00F20D07"/>
    <w:rsid w:val="00F21E4B"/>
    <w:rsid w:val="00F23C96"/>
    <w:rsid w:val="00F31AD2"/>
    <w:rsid w:val="00F43EE1"/>
    <w:rsid w:val="00F5059B"/>
    <w:rsid w:val="00F65418"/>
    <w:rsid w:val="00F82A25"/>
    <w:rsid w:val="00F85E37"/>
    <w:rsid w:val="00FA40C1"/>
    <w:rsid w:val="00FB5CC0"/>
    <w:rsid w:val="00FC02EC"/>
    <w:rsid w:val="00FC576F"/>
    <w:rsid w:val="00FD096E"/>
    <w:rsid w:val="00FE095A"/>
    <w:rsid w:val="00FE7E2E"/>
    <w:rsid w:val="00FF06E2"/>
    <w:rsid w:val="00FF1DB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fontstyle01">
    <w:name w:val="fontstyle01"/>
    <w:rsid w:val="004C59F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fontstyle01">
    <w:name w:val="fontstyle01"/>
    <w:rsid w:val="004C59F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7A95-E738-4DBE-96BB-53E91213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2019-05-23T02:26:00Z</cp:lastPrinted>
  <dcterms:created xsi:type="dcterms:W3CDTF">2019-05-23T02:52:00Z</dcterms:created>
  <dcterms:modified xsi:type="dcterms:W3CDTF">2019-05-23T02:52:00Z</dcterms:modified>
</cp:coreProperties>
</file>